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Pr="00A64A25" w:rsidRDefault="00A64A25">
      <w:pPr>
        <w:rPr>
          <w:lang w:val="en-US"/>
        </w:rPr>
      </w:pPr>
      <w:r w:rsidRPr="00A64A25">
        <w:rPr>
          <w:lang w:val="en-US"/>
        </w:rPr>
        <w:t>Referencias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1 Pang WW, Hartmann PE.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"https://www.ncbi.nlm.nih.gov/pubmed/18027076"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Initiation of human lactation: secretory differentiation and secretory activation.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J Mammary Gland Biol Neoplasia. 2007;12(4):211-221.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 xml:space="preserve">2 Vanky E </w:t>
      </w:r>
      <w:proofErr w:type="gramStart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et</w:t>
      </w:r>
      <w:proofErr w:type="gram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 xml:space="preserve">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"https://www.ncbi.nlm.nih.gov/pubmed/18446536"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Breastfeeding in polycystic ovary syndrome.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Acta Obstet Gynecol Scand. 2008;87(5):531-535.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3 Neifert MR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"https://www.ncbi.nlm.nih.gov/pubmed/4058994"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proofErr w:type="gramStart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Lactation failure</w:t>
      </w:r>
      <w:proofErr w:type="gram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 xml:space="preserve"> due to insufficient glandular development of the breast.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Pediatrics. 1985;76(5):823-828.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4 Neifert M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"https://www.ncbi.nlm.nih.gov/pubmed/2288566"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proofErr w:type="gramStart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The</w:t>
      </w:r>
      <w:proofErr w:type="gram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 xml:space="preserve"> influence of breast surgery, breast appearance, and pregnancy-induced breast changes on lactation sufficiency as measured by infant weight gain.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Birth. 1990;17(1):31-38.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5 C Tawia S, McGuire 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"https://www.ncbi.nlm.nih.gov/pubmed/24804521"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Early weight loss and weight gain in healthy, full-term, exclusively-breastfed infants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. Breastfeed Rev. 2014;22(1):31-42.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6 Lawrence RA, Lawrence RM. Breastfeeding: A guide for the medical profession. 7th ed. Maryland Heights MO, USA: Elsevier Mosby; 2010. 1128 p.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7 World Health Organisation. [Internet].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"http://www.who.int/childgrowth/standards/weight_for_age/en/"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Child growth standards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; 2018 [cited 2018 Feb]</w:t>
      </w:r>
    </w:p>
    <w:p w:rsid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8 Keith DR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"https://www.ncbi.nlm.nih.gov/pubmed/22469966"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proofErr w:type="gramStart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The</w:t>
      </w:r>
      <w:proofErr w:type="gram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 xml:space="preserve"> effect of music-based listening interventions on the volume, fat content, and caloric content of breast milk-produced by mothers of premature and critically ill infants.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Adv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 xml:space="preserve"> Neonatal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Care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 2012</w:t>
      </w:r>
      <w:proofErr w:type="gramStart"/>
      <w:r>
        <w:rPr>
          <w:rFonts w:ascii="Arial" w:hAnsi="Arial" w:cs="Arial"/>
          <w:i/>
          <w:iCs/>
          <w:color w:val="576269"/>
          <w:spacing w:val="1"/>
        </w:rPr>
        <w:t>;12</w:t>
      </w:r>
      <w:proofErr w:type="gramEnd"/>
      <w:r>
        <w:rPr>
          <w:rFonts w:ascii="Arial" w:hAnsi="Arial" w:cs="Arial"/>
          <w:i/>
          <w:iCs/>
          <w:color w:val="576269"/>
          <w:spacing w:val="1"/>
        </w:rPr>
        <w:t>(2):112-119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9 Meier PP et al. </w:t>
      </w:r>
      <w:hyperlink r:id="rId5" w:tgtFrame="_blank" w:history="1">
        <w:r w:rsidRPr="00A64A25">
          <w:rPr>
            <w:rStyle w:val="Hipervnculo"/>
            <w:rFonts w:ascii="Arial" w:hAnsi="Arial" w:cs="Arial"/>
            <w:i/>
            <w:iCs/>
            <w:spacing w:val="1"/>
            <w:lang w:val="en-US"/>
          </w:rPr>
          <w:t>Breast pump suction patterns that mimic the human infant during breastfeeding: greater milk output in less time spent pumping for breast pump-dependent mothers with premature infants.</w:t>
        </w:r>
      </w:hyperlink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J Perinatol. 2012;32(2):103-10.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10 Prime DK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"https://www.ncbi.nlm.nih.gov/pubmed/23039397."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Simultaneous breast expression in breastfeeding women is more efficacious than sequential breast expression.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Breastfeed Med. 2012;7(6):442-447.</w:t>
      </w:r>
    </w:p>
    <w:p w:rsidR="00A64A25" w:rsidRP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11 Stanford University School of Medicine [Internet]. Stanford, CA, USA: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"http://med.stanford.edu/newborns/professional-education/breastfeeding/maximizing-milk-production.html"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Maximizing Milk Production with Hands-On Pumping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; 2017. [Accessed 30.04.2018].</w:t>
      </w:r>
    </w:p>
    <w:p w:rsidR="00A64A25" w:rsidRDefault="00A64A25" w:rsidP="00A64A25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12 Morton J et al. 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begin"/>
      </w:r>
      <w:proofErr w:type="spellEnd"/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instrText xml:space="preserve"> HYPERLINK "file:///\\\\localhost\\J%2520Perinatol.%25202009%2520Nov%3B29(11)\\757-64." \t "_blank" </w:instrTex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fldChar w:fldCharType="separate"/>
      </w:r>
      <w:proofErr w:type="spellEnd"/>
      <w:r w:rsidRPr="00A64A25">
        <w:rPr>
          <w:rStyle w:val="Hipervnculo"/>
          <w:rFonts w:ascii="Arial" w:hAnsi="Arial" w:cs="Arial"/>
          <w:i/>
          <w:iCs/>
          <w:spacing w:val="1"/>
          <w:lang w:val="en-US"/>
        </w:rPr>
        <w:t>Combining hand techniques with electric pumping increases milk production in mothers of preterm infants.</w:t>
      </w:r>
      <w:r>
        <w:rPr>
          <w:rFonts w:ascii="Arial" w:hAnsi="Arial" w:cs="Arial"/>
          <w:i/>
          <w:iCs/>
          <w:color w:val="576269"/>
          <w:spacing w:val="1"/>
        </w:rPr>
        <w:fldChar w:fldCharType="end"/>
      </w:r>
      <w:r w:rsidRPr="00A64A25">
        <w:rPr>
          <w:rFonts w:ascii="Arial" w:hAnsi="Arial" w:cs="Arial"/>
          <w:i/>
          <w:iCs/>
          <w:color w:val="576269"/>
          <w:spacing w:val="1"/>
          <w:lang w:val="en-US"/>
        </w:rPr>
        <w:t> </w:t>
      </w:r>
      <w:r>
        <w:rPr>
          <w:rFonts w:ascii="Arial" w:hAnsi="Arial" w:cs="Arial"/>
          <w:i/>
          <w:iCs/>
          <w:color w:val="576269"/>
          <w:spacing w:val="1"/>
        </w:rPr>
        <w:t xml:space="preserve">J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Perinatol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. 2009</w:t>
      </w:r>
      <w:proofErr w:type="gramStart"/>
      <w:r>
        <w:rPr>
          <w:rFonts w:ascii="Arial" w:hAnsi="Arial" w:cs="Arial"/>
          <w:i/>
          <w:iCs/>
          <w:color w:val="576269"/>
          <w:spacing w:val="1"/>
        </w:rPr>
        <w:t>;29</w:t>
      </w:r>
      <w:proofErr w:type="gramEnd"/>
      <w:r>
        <w:rPr>
          <w:rFonts w:ascii="Arial" w:hAnsi="Arial" w:cs="Arial"/>
          <w:i/>
          <w:iCs/>
          <w:color w:val="576269"/>
          <w:spacing w:val="1"/>
        </w:rPr>
        <w:t>(11):757-764.</w:t>
      </w:r>
    </w:p>
    <w:p w:rsidR="00A64A25" w:rsidRDefault="00A64A25">
      <w:bookmarkStart w:id="0" w:name="_GoBack"/>
      <w:bookmarkEnd w:id="0"/>
    </w:p>
    <w:sectPr w:rsidR="00A64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25"/>
    <w:rsid w:val="00410D87"/>
    <w:rsid w:val="00503DBE"/>
    <w:rsid w:val="00A6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64A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64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pubmed/218180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2021-12-06T14:27:00Z</dcterms:created>
  <dcterms:modified xsi:type="dcterms:W3CDTF">2021-12-06T14:27:00Z</dcterms:modified>
</cp:coreProperties>
</file>